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87" w:rsidRDefault="00AE6058" w:rsidP="0037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A87">
        <w:rPr>
          <w:rFonts w:ascii="Times New Roman" w:hAnsi="Times New Roman" w:cs="Times New Roman"/>
          <w:sz w:val="28"/>
          <w:szCs w:val="28"/>
        </w:rPr>
        <w:t xml:space="preserve">Детальна інформація про  Повне Товариство </w:t>
      </w:r>
    </w:p>
    <w:p w:rsidR="00AE6058" w:rsidRPr="00370A87" w:rsidRDefault="00AE6058" w:rsidP="0037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87">
        <w:rPr>
          <w:rFonts w:ascii="Times New Roman" w:hAnsi="Times New Roman" w:cs="Times New Roman"/>
          <w:b/>
          <w:sz w:val="28"/>
          <w:szCs w:val="28"/>
        </w:rPr>
        <w:t>«Ломбард Онколь» Б.М. Кіт і Компанія»</w:t>
      </w:r>
    </w:p>
    <w:p w:rsidR="00AE6058" w:rsidRDefault="00AE6058" w:rsidP="00AE605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5813"/>
        <w:gridCol w:w="4110"/>
      </w:tblGrid>
      <w:tr w:rsidR="00AE6058" w:rsidRPr="00247ED3" w:rsidTr="00370A87">
        <w:trPr>
          <w:trHeight w:val="611"/>
        </w:trPr>
        <w:tc>
          <w:tcPr>
            <w:tcW w:w="5813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фінансової установи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відповідно до її установчих документів;</w:t>
            </w:r>
          </w:p>
        </w:tc>
        <w:tc>
          <w:tcPr>
            <w:tcW w:w="4110" w:type="dxa"/>
          </w:tcPr>
          <w:p w:rsidR="00AE6058" w:rsidRPr="00247ED3" w:rsidRDefault="00AC613F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ТОВАРИСТВО «ЛОМБАРД ОНКОЛЬ» Б.М. КІТ І КОМПАНІЯ»</w:t>
            </w:r>
          </w:p>
        </w:tc>
      </w:tr>
      <w:tr w:rsidR="00AE6058" w:rsidRPr="00247ED3" w:rsidTr="00370A87">
        <w:trPr>
          <w:trHeight w:val="390"/>
        </w:trPr>
        <w:tc>
          <w:tcPr>
            <w:tcW w:w="5813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Код фінансової установи за ЄДРПОУ;</w:t>
            </w:r>
          </w:p>
        </w:tc>
        <w:tc>
          <w:tcPr>
            <w:tcW w:w="4110" w:type="dxa"/>
          </w:tcPr>
          <w:p w:rsidR="00AE6058" w:rsidRPr="00247ED3" w:rsidRDefault="00603B40" w:rsidP="0024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36312152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247ED3" w:rsidRDefault="00AE6058" w:rsidP="00F60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Код території за КОАТУУ, поштовий індекс,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область, район, населений пункт, район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населеного пункту (за наявності), вулиця, номер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будинку, номер корпусу (за наявності), номер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офіса</w:t>
            </w:r>
            <w:proofErr w:type="spellEnd"/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 (квартири) (за наявності);</w:t>
            </w:r>
          </w:p>
        </w:tc>
        <w:tc>
          <w:tcPr>
            <w:tcW w:w="4110" w:type="dxa"/>
          </w:tcPr>
          <w:p w:rsidR="00AE6058" w:rsidRPr="00247ED3" w:rsidRDefault="00603B40" w:rsidP="00AA5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79007</w:t>
            </w:r>
            <w:r w:rsidR="00AE6058"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13F">
              <w:rPr>
                <w:rFonts w:ascii="Times New Roman" w:hAnsi="Times New Roman" w:cs="Times New Roman"/>
                <w:sz w:val="24"/>
                <w:szCs w:val="24"/>
              </w:rPr>
              <w:t>М. ЛЬВІВ, ВУЛИЦЯ ДЖЕРЕЛЬНА, БУДИНОК 21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058"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B00">
              <w:rPr>
                <w:rFonts w:ascii="Times New Roman" w:hAnsi="Times New Roman" w:cs="Times New Roman"/>
                <w:sz w:val="24"/>
                <w:szCs w:val="24"/>
              </w:rPr>
              <w:t xml:space="preserve">код  за </w:t>
            </w:r>
            <w:r w:rsidR="00AE6058"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КОАТУУ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 4610137500</w:t>
            </w:r>
          </w:p>
        </w:tc>
      </w:tr>
      <w:tr w:rsidR="00AE6058" w:rsidRPr="00247ED3" w:rsidTr="00675601">
        <w:trPr>
          <w:trHeight w:val="1656"/>
        </w:trPr>
        <w:tc>
          <w:tcPr>
            <w:tcW w:w="5813" w:type="dxa"/>
          </w:tcPr>
          <w:p w:rsidR="00AE6058" w:rsidRPr="00247ED3" w:rsidRDefault="00AE6058" w:rsidP="00F60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Повний перелік видів фінансових послуг, які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601">
              <w:rPr>
                <w:rFonts w:ascii="Times New Roman" w:hAnsi="Times New Roman" w:cs="Times New Roman"/>
                <w:sz w:val="24"/>
                <w:szCs w:val="24"/>
              </w:rPr>
              <w:t xml:space="preserve">зазначені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у ліцензіях на</w:t>
            </w:r>
            <w:r w:rsidR="006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провадження господарської діяльності з надання</w:t>
            </w:r>
            <w:r w:rsidR="006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фінансових послуг, які видані </w:t>
            </w:r>
            <w:proofErr w:type="spellStart"/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Держфінпослуг</w:t>
            </w:r>
            <w:proofErr w:type="spellEnd"/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Нацкомфінпослуг</w:t>
            </w:r>
            <w:proofErr w:type="spellEnd"/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 або іншими органами, що</w:t>
            </w:r>
            <w:r w:rsidR="006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здійснюють державне регулювання ринків</w:t>
            </w:r>
            <w:r w:rsidR="0067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фінансових послуг</w:t>
            </w:r>
            <w:r w:rsidR="00675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Надання коштів у позику, в тому числі і на</w:t>
            </w:r>
          </w:p>
          <w:p w:rsidR="00603B40" w:rsidRPr="00247ED3" w:rsidRDefault="00AE6058" w:rsidP="00603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умовах фінансового кредиту</w:t>
            </w:r>
          </w:p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03F2" w:rsidRPr="00247ED3" w:rsidTr="002403F2">
        <w:trPr>
          <w:trHeight w:val="669"/>
        </w:trPr>
        <w:tc>
          <w:tcPr>
            <w:tcW w:w="5813" w:type="dxa"/>
          </w:tcPr>
          <w:p w:rsidR="002403F2" w:rsidRPr="00247ED3" w:rsidRDefault="002403F2" w:rsidP="00F60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за якою у ломбарді приймаються скарги споживачів фінансових послуг:</w:t>
            </w:r>
          </w:p>
        </w:tc>
        <w:tc>
          <w:tcPr>
            <w:tcW w:w="4110" w:type="dxa"/>
          </w:tcPr>
          <w:p w:rsidR="002403F2" w:rsidRPr="00247ED3" w:rsidRDefault="002403F2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79007, м. Львів, вул.. Джерельна, 21</w:t>
            </w:r>
          </w:p>
        </w:tc>
      </w:tr>
      <w:tr w:rsidR="00AE6058" w:rsidRPr="00247ED3" w:rsidTr="00F609F0">
        <w:trPr>
          <w:trHeight w:val="3504"/>
        </w:trPr>
        <w:tc>
          <w:tcPr>
            <w:tcW w:w="5813" w:type="dxa"/>
          </w:tcPr>
          <w:p w:rsidR="00F609F0" w:rsidRDefault="00AE6058" w:rsidP="00F60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Інформація про учасників (засновників,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акціонерів) фінансової установи (які володіють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часткою (паєм, пакетом акцій), що становить не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менш як 10 відсотків статутного капіталу), та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інших пов'язаних осіб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фінансової установи (про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юридичну особу - повне найменування, код за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ЄДРПОУ, місцезнаходження; про фізичну особу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- прізвище, ім’я, по батькові), які включають: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25" w:rsidRPr="00214F25" w:rsidRDefault="00214F25" w:rsidP="00E5607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</w:t>
            </w:r>
            <w:r w:rsidR="00E56070">
              <w:rPr>
                <w:rFonts w:ascii="Times New Roman" w:hAnsi="Times New Roman" w:cs="Times New Roman"/>
                <w:sz w:val="24"/>
                <w:szCs w:val="24"/>
              </w:rPr>
              <w:t>про учасників (засновників) ломбарду, які володіють часткою, що становить не менш як 10 відсотків статутного капіталу ломбарду;</w:t>
            </w:r>
          </w:p>
          <w:p w:rsidR="00AE6058" w:rsidRPr="00F609F0" w:rsidRDefault="00AE6058" w:rsidP="00F6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відомості про юридичних осіб, які</w:t>
            </w:r>
          </w:p>
          <w:p w:rsidR="00AE6058" w:rsidRPr="00247ED3" w:rsidRDefault="00AE6058" w:rsidP="00F609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контролюються учасниками (засновниками,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акціонерами) фінансової установи (які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володіють часткою (паєм, пакетом акцій), що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становить не менш як 10 відсотків статутного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капіталу заявника);</w:t>
            </w:r>
          </w:p>
        </w:tc>
        <w:tc>
          <w:tcPr>
            <w:tcW w:w="4110" w:type="dxa"/>
          </w:tcPr>
          <w:p w:rsidR="00E56070" w:rsidRPr="00E56070" w:rsidRDefault="00E56070" w:rsidP="00E5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0">
              <w:rPr>
                <w:rFonts w:ascii="Times New Roman" w:hAnsi="Times New Roman" w:cs="Times New Roman"/>
                <w:sz w:val="24"/>
                <w:szCs w:val="24"/>
              </w:rPr>
              <w:t>ПОВНЕ ТОВАРИСТВО «ЛОМБАРД ОНКОЛЬ» Б.М. КІТ І КОМПАНІЯ»</w:t>
            </w:r>
          </w:p>
          <w:p w:rsidR="00E56070" w:rsidRPr="00E56070" w:rsidRDefault="00E56070" w:rsidP="00E5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="002D73A7">
              <w:rPr>
                <w:rFonts w:ascii="Times New Roman" w:hAnsi="Times New Roman" w:cs="Times New Roman"/>
                <w:sz w:val="24"/>
                <w:szCs w:val="24"/>
              </w:rPr>
              <w:t>36312152</w:t>
            </w:r>
          </w:p>
          <w:p w:rsidR="002D73A7" w:rsidRDefault="002D73A7" w:rsidP="002D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</w:t>
            </w:r>
            <w:proofErr w:type="spellStart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 власник (Контролер): КІТ  БОРИС </w:t>
            </w:r>
            <w:proofErr w:type="spellStart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>МАР’ЯНОВИЧ</w:t>
            </w:r>
            <w:proofErr w:type="spellEnd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, 06.08.1965 </w:t>
            </w:r>
            <w:proofErr w:type="spellStart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73A7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проживання: Україна, м. Львів, вул. </w:t>
            </w:r>
            <w:proofErr w:type="spellStart"/>
            <w:r w:rsidRPr="002D73A7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2D73A7">
              <w:rPr>
                <w:rFonts w:ascii="Times New Roman" w:hAnsi="Times New Roman" w:cs="Times New Roman"/>
                <w:sz w:val="24"/>
                <w:szCs w:val="24"/>
              </w:rPr>
              <w:t>, буд. 14, кв.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A7" w:rsidRPr="002D73A7" w:rsidRDefault="002D73A7" w:rsidP="002D73A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2D73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Частка учасників  в статутному капіталі, %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-91</w:t>
            </w:r>
          </w:p>
          <w:p w:rsidR="00E56070" w:rsidRPr="00E56070" w:rsidRDefault="00E56070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A7" w:rsidRPr="00E56070" w:rsidRDefault="00410BA0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 З ОБМЕЖЕНОЮ  ВІДПОВІДАЛЬНІСТЮ   «РІККО» Код за ЄДРПОУ  </w:t>
            </w:r>
            <w:r w:rsidR="002D73A7">
              <w:rPr>
                <w:rFonts w:ascii="Times New Roman" w:hAnsi="Times New Roman" w:cs="Times New Roman"/>
                <w:sz w:val="24"/>
                <w:szCs w:val="24"/>
              </w:rPr>
              <w:t>20788770.</w:t>
            </w:r>
          </w:p>
          <w:p w:rsidR="002D73A7" w:rsidRDefault="00AE6058" w:rsidP="002D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</w:t>
            </w:r>
            <w:proofErr w:type="spellStart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 власник (Контролер):</w:t>
            </w:r>
            <w:r w:rsidR="00214F25"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 КІТ  БОРИС </w:t>
            </w:r>
            <w:proofErr w:type="spellStart"/>
            <w:r w:rsidR="00214F25" w:rsidRPr="00E56070">
              <w:rPr>
                <w:rFonts w:ascii="Times New Roman" w:hAnsi="Times New Roman" w:cs="Times New Roman"/>
                <w:sz w:val="24"/>
                <w:szCs w:val="24"/>
              </w:rPr>
              <w:t>МАР’ЯНОВИЧ</w:t>
            </w:r>
            <w:proofErr w:type="spellEnd"/>
            <w:r w:rsidR="00E57FBB"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, 06.08.1965 </w:t>
            </w:r>
            <w:proofErr w:type="spellStart"/>
            <w:r w:rsidR="00E57FBB" w:rsidRPr="00E56070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E57FBB" w:rsidRPr="00E5607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14F25" w:rsidRPr="00E5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A7" w:rsidRPr="002D73A7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проживання: Україна, м. Львів, вул. </w:t>
            </w:r>
            <w:proofErr w:type="spellStart"/>
            <w:r w:rsidR="002D73A7" w:rsidRPr="002D73A7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="002D73A7" w:rsidRPr="002D73A7">
              <w:rPr>
                <w:rFonts w:ascii="Times New Roman" w:hAnsi="Times New Roman" w:cs="Times New Roman"/>
                <w:sz w:val="24"/>
                <w:szCs w:val="24"/>
              </w:rPr>
              <w:t>, буд. 14, кв. 60</w:t>
            </w:r>
            <w:r w:rsidR="002D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058" w:rsidRPr="002D73A7" w:rsidRDefault="002D73A7" w:rsidP="002D73A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2D73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Частка учасників  в статутному капіталі, %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-70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Default="0017046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осіб, призначених до виконавчого органу ломбарду:</w:t>
            </w:r>
          </w:p>
          <w:p w:rsidR="00170468" w:rsidRDefault="00170468" w:rsidP="001704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імена та по батькові осіб;</w:t>
            </w:r>
          </w:p>
          <w:p w:rsidR="00170468" w:rsidRPr="00170468" w:rsidRDefault="00170468" w:rsidP="001704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 осіб</w:t>
            </w:r>
          </w:p>
        </w:tc>
        <w:tc>
          <w:tcPr>
            <w:tcW w:w="4110" w:type="dxa"/>
          </w:tcPr>
          <w:p w:rsidR="00AE6058" w:rsidRDefault="0017046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Кіт Борис Мар’янович </w:t>
            </w:r>
          </w:p>
          <w:p w:rsidR="00170468" w:rsidRPr="00247ED3" w:rsidRDefault="0017046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«Ломбард Онколь» Б.М.Кіт і Компанія»  </w:t>
            </w:r>
          </w:p>
        </w:tc>
      </w:tr>
      <w:tr w:rsidR="00AE6058" w:rsidRPr="00247ED3" w:rsidTr="00F609F0">
        <w:trPr>
          <w:trHeight w:val="1205"/>
        </w:trPr>
        <w:tc>
          <w:tcPr>
            <w:tcW w:w="5813" w:type="dxa"/>
          </w:tcPr>
          <w:p w:rsidR="00AE6058" w:rsidRPr="00F609F0" w:rsidRDefault="00AE6058" w:rsidP="00F60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Загальна сума зборів, платежів та інших витрат,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які повинен сплатити клієнт, включно з</w:t>
            </w:r>
            <w:r w:rsidR="00F609F0" w:rsidRP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податками, або якщо конкретний розмір не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може бути визначений - порядок визначення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таких витрат;</w:t>
            </w:r>
          </w:p>
        </w:tc>
        <w:tc>
          <w:tcPr>
            <w:tcW w:w="4110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До суми платежів, які повинен сплатити клієнт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включаються проценти за користування</w:t>
            </w:r>
          </w:p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кредитом </w:t>
            </w:r>
            <w:r w:rsidR="00864D54">
              <w:rPr>
                <w:rFonts w:ascii="Times New Roman" w:hAnsi="Times New Roman" w:cs="Times New Roman"/>
                <w:sz w:val="24"/>
                <w:szCs w:val="24"/>
              </w:rPr>
              <w:t>та інші, які можуть бути передбачені договором.</w:t>
            </w:r>
          </w:p>
        </w:tc>
      </w:tr>
      <w:tr w:rsidR="00AE6058" w:rsidRPr="00247ED3" w:rsidTr="00F609F0">
        <w:trPr>
          <w:trHeight w:val="556"/>
        </w:trPr>
        <w:tc>
          <w:tcPr>
            <w:tcW w:w="5813" w:type="dxa"/>
          </w:tcPr>
          <w:p w:rsidR="00AE6058" w:rsidRPr="00F609F0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Наявність у клієнта права на відмову від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договору про надання фінансових послуг;</w:t>
            </w:r>
          </w:p>
        </w:tc>
        <w:tc>
          <w:tcPr>
            <w:tcW w:w="4110" w:type="dxa"/>
          </w:tcPr>
          <w:p w:rsidR="00AE6058" w:rsidRPr="00247ED3" w:rsidRDefault="00F609F0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F609F0" w:rsidRDefault="00DF579D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0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AE6058" w:rsidRPr="00F609F0">
              <w:rPr>
                <w:rFonts w:ascii="Times New Roman" w:hAnsi="Times New Roman" w:cs="Times New Roman"/>
                <w:sz w:val="24"/>
                <w:szCs w:val="24"/>
              </w:rPr>
              <w:t>, протягом якого клієнтом може бути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58" w:rsidRPr="00F609F0">
              <w:rPr>
                <w:rFonts w:ascii="Times New Roman" w:hAnsi="Times New Roman" w:cs="Times New Roman"/>
                <w:sz w:val="24"/>
                <w:szCs w:val="24"/>
              </w:rPr>
              <w:t>використано право на відмову від договору, а</w:t>
            </w:r>
            <w:r w:rsidR="00F6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58" w:rsidRPr="00F609F0">
              <w:rPr>
                <w:rFonts w:ascii="Times New Roman" w:hAnsi="Times New Roman" w:cs="Times New Roman"/>
                <w:sz w:val="24"/>
                <w:szCs w:val="24"/>
              </w:rPr>
              <w:t>також інші умови використання права на</w:t>
            </w:r>
            <w:r w:rsidR="00F609F0">
              <w:rPr>
                <w:rFonts w:ascii="Times New Roman" w:hAnsi="Times New Roman" w:cs="Times New Roman"/>
              </w:rPr>
              <w:t xml:space="preserve"> відмову від </w:t>
            </w:r>
            <w:r w:rsidR="00247ED3" w:rsidRPr="00F609F0">
              <w:rPr>
                <w:rFonts w:ascii="Times New Roman" w:hAnsi="Times New Roman" w:cs="Times New Roman"/>
              </w:rPr>
              <w:lastRenderedPageBreak/>
              <w:t>договору;</w:t>
            </w:r>
          </w:p>
        </w:tc>
        <w:tc>
          <w:tcPr>
            <w:tcW w:w="4110" w:type="dxa"/>
          </w:tcPr>
          <w:p w:rsidR="00AE6058" w:rsidRPr="00247ED3" w:rsidRDefault="00DF579D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247ED3" w:rsidRDefault="00AE6058" w:rsidP="00DF5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Мінімальний строк дії договору (якщо</w:t>
            </w:r>
            <w:r w:rsidR="00DF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9D">
              <w:rPr>
                <w:rFonts w:ascii="Times New Roman" w:hAnsi="Times New Roman" w:cs="Times New Roman"/>
                <w:sz w:val="24"/>
                <w:szCs w:val="24"/>
              </w:rPr>
              <w:t>застосовується);</w:t>
            </w:r>
          </w:p>
        </w:tc>
        <w:tc>
          <w:tcPr>
            <w:tcW w:w="4110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864D54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54">
              <w:rPr>
                <w:rFonts w:ascii="Times New Roman" w:hAnsi="Times New Roman" w:cs="Times New Roman"/>
                <w:sz w:val="24"/>
                <w:szCs w:val="24"/>
              </w:rPr>
              <w:t>Наявність у клієнта права розірвати чи</w:t>
            </w:r>
            <w:r w:rsidR="00864D54" w:rsidRPr="008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54">
              <w:rPr>
                <w:rFonts w:ascii="Times New Roman" w:hAnsi="Times New Roman" w:cs="Times New Roman"/>
                <w:sz w:val="24"/>
                <w:szCs w:val="24"/>
              </w:rPr>
              <w:t>припинити договір, права дострокового</w:t>
            </w:r>
            <w:r w:rsidR="00864D54" w:rsidRPr="008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54">
              <w:rPr>
                <w:rFonts w:ascii="Times New Roman" w:hAnsi="Times New Roman" w:cs="Times New Roman"/>
                <w:sz w:val="24"/>
                <w:szCs w:val="24"/>
              </w:rPr>
              <w:t>виконання договору, а також наслідки таких дій;</w:t>
            </w:r>
          </w:p>
        </w:tc>
        <w:tc>
          <w:tcPr>
            <w:tcW w:w="4110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Так. При достроковому виконанні договору</w:t>
            </w:r>
            <w:r w:rsidR="008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споживач зобов’язаний сплатити проценти за</w:t>
            </w:r>
            <w:r w:rsidR="0086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користування кредитом за фактичний строк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864D54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54">
              <w:rPr>
                <w:rFonts w:ascii="Times New Roman" w:hAnsi="Times New Roman" w:cs="Times New Roman"/>
                <w:sz w:val="24"/>
                <w:szCs w:val="24"/>
              </w:rPr>
              <w:t>Порядок внесення змін та доповнень до</w:t>
            </w:r>
          </w:p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54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4110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За згодою сторін з подальшим письмовим</w:t>
            </w:r>
            <w:r w:rsidR="00AC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оформленням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3F">
              <w:rPr>
                <w:rFonts w:ascii="Times New Roman" w:hAnsi="Times New Roman" w:cs="Times New Roman"/>
                <w:sz w:val="24"/>
                <w:szCs w:val="24"/>
              </w:rPr>
              <w:t>Неможливість збільшення фіксованої</w:t>
            </w:r>
            <w:r w:rsidR="00AC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3F">
              <w:rPr>
                <w:rFonts w:ascii="Times New Roman" w:hAnsi="Times New Roman" w:cs="Times New Roman"/>
                <w:sz w:val="24"/>
                <w:szCs w:val="24"/>
              </w:rPr>
              <w:t>процентної ставки за договором без письмової</w:t>
            </w:r>
            <w:r w:rsidR="00AC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3F">
              <w:rPr>
                <w:rFonts w:ascii="Times New Roman" w:hAnsi="Times New Roman" w:cs="Times New Roman"/>
                <w:sz w:val="24"/>
                <w:szCs w:val="24"/>
              </w:rPr>
              <w:t>згоди споживача фінансової послуги;</w:t>
            </w:r>
          </w:p>
        </w:tc>
        <w:tc>
          <w:tcPr>
            <w:tcW w:w="4110" w:type="dxa"/>
          </w:tcPr>
          <w:p w:rsidR="00AE6058" w:rsidRPr="00247ED3" w:rsidRDefault="00AE6058" w:rsidP="00AE6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B01952" w:rsidRPr="00247ED3" w:rsidTr="00370A87">
        <w:trPr>
          <w:trHeight w:val="452"/>
        </w:trPr>
        <w:tc>
          <w:tcPr>
            <w:tcW w:w="9923" w:type="dxa"/>
            <w:gridSpan w:val="2"/>
          </w:tcPr>
          <w:p w:rsidR="00B01952" w:rsidRPr="00633E63" w:rsidRDefault="00B01952" w:rsidP="00B0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63">
              <w:rPr>
                <w:rFonts w:ascii="Times New Roman" w:hAnsi="Times New Roman" w:cs="Times New Roman"/>
                <w:i/>
                <w:sz w:val="24"/>
                <w:szCs w:val="24"/>
              </w:rPr>
              <w:t>Механізми захисту прав споживачів фінансових</w:t>
            </w:r>
          </w:p>
          <w:p w:rsidR="00B01952" w:rsidRPr="00247ED3" w:rsidRDefault="00B01952" w:rsidP="00B0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63">
              <w:rPr>
                <w:rFonts w:ascii="Times New Roman" w:hAnsi="Times New Roman" w:cs="Times New Roman"/>
                <w:i/>
                <w:sz w:val="24"/>
                <w:szCs w:val="24"/>
              </w:rPr>
              <w:t>послуг:</w:t>
            </w:r>
          </w:p>
        </w:tc>
      </w:tr>
      <w:tr w:rsidR="00AE6058" w:rsidRPr="00247ED3" w:rsidTr="00370A87">
        <w:tc>
          <w:tcPr>
            <w:tcW w:w="5813" w:type="dxa"/>
          </w:tcPr>
          <w:p w:rsidR="00AE6058" w:rsidRPr="00247ED3" w:rsidRDefault="00AE6058" w:rsidP="00314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Можливість та порядок позасудового розгляду</w:t>
            </w:r>
            <w:r w:rsidR="00AC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скарг споживачів фінансових послуг;</w:t>
            </w:r>
          </w:p>
        </w:tc>
        <w:tc>
          <w:tcPr>
            <w:tcW w:w="4110" w:type="dxa"/>
          </w:tcPr>
          <w:p w:rsidR="00AE6058" w:rsidRPr="00247ED3" w:rsidRDefault="00AE6058" w:rsidP="00314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Заяви, скарги споживачів розглядаються </w:t>
            </w:r>
            <w:r w:rsidR="00AC613F" w:rsidRPr="00247ED3">
              <w:rPr>
                <w:rFonts w:ascii="Times New Roman" w:hAnsi="Times New Roman" w:cs="Times New Roman"/>
                <w:sz w:val="24"/>
                <w:szCs w:val="24"/>
              </w:rPr>
              <w:t>у порядку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 xml:space="preserve"> та у строки, встановлені Законом</w:t>
            </w:r>
            <w:r w:rsidR="0063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України «Про звернення громадян»</w:t>
            </w:r>
          </w:p>
        </w:tc>
      </w:tr>
      <w:tr w:rsidR="00AE6058" w:rsidRPr="00247ED3" w:rsidTr="00370A87">
        <w:trPr>
          <w:trHeight w:val="686"/>
        </w:trPr>
        <w:tc>
          <w:tcPr>
            <w:tcW w:w="5813" w:type="dxa"/>
          </w:tcPr>
          <w:p w:rsidR="00AE6058" w:rsidRPr="00247ED3" w:rsidRDefault="00AE6058" w:rsidP="00314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Наявність гарантійних фондів чи</w:t>
            </w:r>
            <w:r w:rsidR="001F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компенсаційних схем, що застосовуються</w:t>
            </w:r>
            <w:r w:rsidR="0063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відповідно до законодавства.</w:t>
            </w:r>
          </w:p>
        </w:tc>
        <w:tc>
          <w:tcPr>
            <w:tcW w:w="4110" w:type="dxa"/>
          </w:tcPr>
          <w:p w:rsidR="00AE6058" w:rsidRPr="00247ED3" w:rsidRDefault="00AE6058" w:rsidP="00314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AE6058" w:rsidRDefault="00AE6058" w:rsidP="00247ED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sectPr w:rsidR="00AE6058" w:rsidSect="00431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AC1"/>
    <w:multiLevelType w:val="hybridMultilevel"/>
    <w:tmpl w:val="5476AE10"/>
    <w:lvl w:ilvl="0" w:tplc="6BD2D59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069E8"/>
    <w:multiLevelType w:val="hybridMultilevel"/>
    <w:tmpl w:val="11C4D24A"/>
    <w:lvl w:ilvl="0" w:tplc="3920D2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E6058"/>
    <w:rsid w:val="000A7156"/>
    <w:rsid w:val="00170468"/>
    <w:rsid w:val="001B5180"/>
    <w:rsid w:val="001F3897"/>
    <w:rsid w:val="00214F25"/>
    <w:rsid w:val="002403F2"/>
    <w:rsid w:val="00247ED3"/>
    <w:rsid w:val="002D73A7"/>
    <w:rsid w:val="00314CCE"/>
    <w:rsid w:val="00370A87"/>
    <w:rsid w:val="003C133D"/>
    <w:rsid w:val="00410BA0"/>
    <w:rsid w:val="00431F5C"/>
    <w:rsid w:val="004C15D7"/>
    <w:rsid w:val="00603B40"/>
    <w:rsid w:val="00633E63"/>
    <w:rsid w:val="00675601"/>
    <w:rsid w:val="006C2D9A"/>
    <w:rsid w:val="00864D54"/>
    <w:rsid w:val="00A50F50"/>
    <w:rsid w:val="00AA5B00"/>
    <w:rsid w:val="00AC613F"/>
    <w:rsid w:val="00AE6058"/>
    <w:rsid w:val="00B01952"/>
    <w:rsid w:val="00DF579D"/>
    <w:rsid w:val="00E56070"/>
    <w:rsid w:val="00E57FBB"/>
    <w:rsid w:val="00F3758F"/>
    <w:rsid w:val="00F6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8</cp:revision>
  <dcterms:created xsi:type="dcterms:W3CDTF">2021-04-01T11:16:00Z</dcterms:created>
  <dcterms:modified xsi:type="dcterms:W3CDTF">2021-04-06T10:07:00Z</dcterms:modified>
</cp:coreProperties>
</file>